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AB2" w:rsidRDefault="008E2AB2" w:rsidP="008A22C6">
      <w:pPr>
        <w:rPr>
          <w:b/>
        </w:rPr>
      </w:pPr>
    </w:p>
    <w:p w:rsidR="00295CDA" w:rsidRDefault="00631B4C" w:rsidP="008A22C6">
      <w:pPr>
        <w:rPr>
          <w:b/>
        </w:rPr>
      </w:pPr>
      <w:r>
        <w:rPr>
          <w:b/>
        </w:rPr>
        <w:t>Appendix 1</w:t>
      </w:r>
      <w:r w:rsidR="00990E55">
        <w:rPr>
          <w:b/>
        </w:rPr>
        <w:t xml:space="preserve">: </w:t>
      </w:r>
      <w:r w:rsidRPr="00631B4C">
        <w:rPr>
          <w:b/>
        </w:rPr>
        <w:t>Revised allocation of seats to political groups 2021/22 (updated July 2021)</w:t>
      </w:r>
    </w:p>
    <w:p w:rsidR="00007F27" w:rsidRPr="00007F27" w:rsidRDefault="00007F27" w:rsidP="008A22C6">
      <w:pPr>
        <w:rPr>
          <w:b/>
        </w:rPr>
      </w:pPr>
    </w:p>
    <w:p w:rsidR="00C1593D" w:rsidRPr="00C1593D" w:rsidRDefault="00C1593D" w:rsidP="00C1593D">
      <w:r>
        <w:t xml:space="preserve">The allocation of seats to political groups has been reviewed based on the </w:t>
      </w:r>
      <w:r w:rsidRPr="00C1593D">
        <w:t xml:space="preserve">political composition of the Council </w:t>
      </w:r>
      <w:r>
        <w:t xml:space="preserve">following </w:t>
      </w:r>
      <w:r w:rsidR="00631B4C">
        <w:t>the formation of the Independent Group</w:t>
      </w:r>
      <w:r w:rsidR="00FD789A">
        <w:t>. The allocations</w:t>
      </w:r>
      <w:r w:rsidR="00D26FB0">
        <w:t xml:space="preserve"> are shown in Table </w:t>
      </w:r>
      <w:r w:rsidR="00FD789A">
        <w:t>A</w:t>
      </w:r>
      <w:r w:rsidR="00D26FB0">
        <w:t xml:space="preserve"> below</w:t>
      </w:r>
      <w:r>
        <w:t>:</w:t>
      </w:r>
    </w:p>
    <w:p w:rsidR="00724393" w:rsidRDefault="00724393" w:rsidP="008A22C6"/>
    <w:p w:rsidR="00724393" w:rsidRPr="00D64CA5" w:rsidRDefault="00896189" w:rsidP="008A22C6">
      <w:r w:rsidRPr="00D64CA5">
        <w:t xml:space="preserve">Lab: </w:t>
      </w:r>
      <w:r w:rsidR="00D64CA5" w:rsidRPr="00D64CA5">
        <w:t>34</w:t>
      </w:r>
    </w:p>
    <w:p w:rsidR="00724393" w:rsidRPr="00D64CA5" w:rsidRDefault="00896189" w:rsidP="008A22C6">
      <w:r w:rsidRPr="00D64CA5">
        <w:t>Lib Dem:</w:t>
      </w:r>
      <w:r w:rsidR="00D64CA5" w:rsidRPr="00D64CA5">
        <w:t xml:space="preserve"> 9</w:t>
      </w:r>
    </w:p>
    <w:p w:rsidR="00896189" w:rsidRPr="00D64CA5" w:rsidRDefault="00896189" w:rsidP="008A22C6">
      <w:r w:rsidRPr="00D64CA5">
        <w:t>Green:</w:t>
      </w:r>
      <w:r w:rsidR="000315F1">
        <w:t xml:space="preserve"> 3</w:t>
      </w:r>
    </w:p>
    <w:p w:rsidR="00D26FB0" w:rsidRDefault="00631B4C" w:rsidP="008A22C6">
      <w:r>
        <w:t>In</w:t>
      </w:r>
      <w:r w:rsidR="00896189" w:rsidRPr="00D64CA5">
        <w:t>dependent</w:t>
      </w:r>
      <w:r>
        <w:t xml:space="preserve"> Group</w:t>
      </w:r>
      <w:r w:rsidR="00896189" w:rsidRPr="00D64CA5">
        <w:t>:</w:t>
      </w:r>
      <w:r w:rsidR="00D64CA5" w:rsidRPr="00D64CA5">
        <w:t xml:space="preserve"> </w:t>
      </w:r>
      <w:r w:rsidR="000315F1">
        <w:t>2</w:t>
      </w:r>
    </w:p>
    <w:p w:rsidR="00D26FB0" w:rsidRDefault="00D26FB0" w:rsidP="008A22C6"/>
    <w:p w:rsidR="00724393" w:rsidRPr="00A5279D" w:rsidRDefault="00FD789A" w:rsidP="008A22C6">
      <w:pPr>
        <w:rPr>
          <w:b/>
        </w:rPr>
      </w:pPr>
      <w:r>
        <w:rPr>
          <w:b/>
        </w:rPr>
        <w:t xml:space="preserve">Table A: </w:t>
      </w:r>
      <w:r w:rsidR="00266886">
        <w:rPr>
          <w:b/>
        </w:rPr>
        <w:t>Committees subject to proportionality rules</w:t>
      </w:r>
    </w:p>
    <w:p w:rsidR="00724393" w:rsidRPr="00A5279D" w:rsidRDefault="00724393" w:rsidP="008A22C6">
      <w:pPr>
        <w:rPr>
          <w:b/>
          <w:sz w:val="12"/>
        </w:rPr>
      </w:pPr>
    </w:p>
    <w:tbl>
      <w:tblPr>
        <w:tblStyle w:val="TableGrid"/>
        <w:tblW w:w="9634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945"/>
        <w:gridCol w:w="945"/>
        <w:gridCol w:w="945"/>
        <w:gridCol w:w="945"/>
        <w:gridCol w:w="945"/>
        <w:gridCol w:w="945"/>
        <w:gridCol w:w="1275"/>
      </w:tblGrid>
      <w:tr w:rsidR="00631B4C" w:rsidRPr="00A5279D" w:rsidTr="00631B4C">
        <w:tc>
          <w:tcPr>
            <w:tcW w:w="2689" w:type="dxa"/>
            <w:shd w:val="pct10" w:color="auto" w:fill="auto"/>
          </w:tcPr>
          <w:p w:rsidR="00631B4C" w:rsidRPr="00A5279D" w:rsidRDefault="00631B4C" w:rsidP="00802D02">
            <w:pPr>
              <w:rPr>
                <w:b/>
                <w:i/>
              </w:rPr>
            </w:pPr>
            <w:r w:rsidRPr="00A5279D">
              <w:rPr>
                <w:b/>
                <w:i/>
              </w:rPr>
              <w:t>Committee</w:t>
            </w:r>
          </w:p>
        </w:tc>
        <w:tc>
          <w:tcPr>
            <w:tcW w:w="945" w:type="dxa"/>
            <w:shd w:val="pct10" w:color="auto" w:fill="auto"/>
          </w:tcPr>
          <w:p w:rsidR="00631B4C" w:rsidRPr="00A5279D" w:rsidRDefault="00631B4C" w:rsidP="007C3E31">
            <w:pPr>
              <w:rPr>
                <w:b/>
                <w:i/>
              </w:rPr>
            </w:pPr>
            <w:r>
              <w:rPr>
                <w:b/>
                <w:i/>
              </w:rPr>
              <w:t>Seats</w:t>
            </w:r>
          </w:p>
        </w:tc>
        <w:tc>
          <w:tcPr>
            <w:tcW w:w="945" w:type="dxa"/>
            <w:shd w:val="pct10" w:color="auto" w:fill="auto"/>
          </w:tcPr>
          <w:p w:rsidR="00631B4C" w:rsidRPr="00A5279D" w:rsidRDefault="00631B4C" w:rsidP="007C3E31">
            <w:pPr>
              <w:rPr>
                <w:b/>
                <w:i/>
              </w:rPr>
            </w:pPr>
            <w:r w:rsidRPr="00A5279D">
              <w:rPr>
                <w:b/>
                <w:i/>
              </w:rPr>
              <w:t>Lab</w:t>
            </w:r>
          </w:p>
        </w:tc>
        <w:tc>
          <w:tcPr>
            <w:tcW w:w="945" w:type="dxa"/>
            <w:shd w:val="pct10" w:color="auto" w:fill="auto"/>
          </w:tcPr>
          <w:p w:rsidR="00631B4C" w:rsidRPr="00A5279D" w:rsidRDefault="00631B4C" w:rsidP="00802D02">
            <w:pPr>
              <w:rPr>
                <w:b/>
                <w:i/>
              </w:rPr>
            </w:pPr>
            <w:r>
              <w:rPr>
                <w:b/>
                <w:i/>
              </w:rPr>
              <w:t>LD</w:t>
            </w:r>
          </w:p>
        </w:tc>
        <w:tc>
          <w:tcPr>
            <w:tcW w:w="945" w:type="dxa"/>
            <w:shd w:val="pct10" w:color="auto" w:fill="auto"/>
          </w:tcPr>
          <w:p w:rsidR="00631B4C" w:rsidRPr="00A5279D" w:rsidRDefault="00631B4C" w:rsidP="00802D02">
            <w:pPr>
              <w:rPr>
                <w:b/>
                <w:i/>
              </w:rPr>
            </w:pPr>
            <w:r w:rsidRPr="00A5279D">
              <w:rPr>
                <w:b/>
                <w:i/>
              </w:rPr>
              <w:t>Green</w:t>
            </w:r>
          </w:p>
        </w:tc>
        <w:tc>
          <w:tcPr>
            <w:tcW w:w="945" w:type="dxa"/>
            <w:shd w:val="pct10" w:color="auto" w:fill="auto"/>
          </w:tcPr>
          <w:p w:rsidR="00631B4C" w:rsidRPr="00A5279D" w:rsidRDefault="00631B4C" w:rsidP="00802D02">
            <w:pPr>
              <w:rPr>
                <w:b/>
                <w:i/>
              </w:rPr>
            </w:pPr>
            <w:r>
              <w:rPr>
                <w:b/>
                <w:i/>
              </w:rPr>
              <w:t>Ind.</w:t>
            </w:r>
          </w:p>
        </w:tc>
        <w:tc>
          <w:tcPr>
            <w:tcW w:w="945" w:type="dxa"/>
            <w:shd w:val="pct10" w:color="auto" w:fill="auto"/>
          </w:tcPr>
          <w:p w:rsidR="00631B4C" w:rsidRPr="00A5279D" w:rsidRDefault="00631B4C" w:rsidP="00802D02">
            <w:pPr>
              <w:rPr>
                <w:b/>
                <w:i/>
              </w:rPr>
            </w:pPr>
            <w:r w:rsidRPr="00A5279D">
              <w:rPr>
                <w:b/>
                <w:i/>
              </w:rPr>
              <w:t>Total</w:t>
            </w:r>
          </w:p>
        </w:tc>
        <w:tc>
          <w:tcPr>
            <w:tcW w:w="1275" w:type="dxa"/>
            <w:shd w:val="pct10" w:color="auto" w:fill="auto"/>
          </w:tcPr>
          <w:p w:rsidR="00631B4C" w:rsidRPr="00A5279D" w:rsidRDefault="00631B4C" w:rsidP="00802D02">
            <w:pPr>
              <w:rPr>
                <w:b/>
                <w:i/>
              </w:rPr>
            </w:pPr>
            <w:r>
              <w:rPr>
                <w:b/>
                <w:i/>
              </w:rPr>
              <w:t>Balance</w:t>
            </w:r>
          </w:p>
        </w:tc>
      </w:tr>
      <w:tr w:rsidR="00631B4C" w:rsidRPr="00A5279D" w:rsidTr="00631B4C">
        <w:tc>
          <w:tcPr>
            <w:tcW w:w="2689" w:type="dxa"/>
          </w:tcPr>
          <w:p w:rsidR="00631B4C" w:rsidRPr="00A5279D" w:rsidRDefault="00631B4C" w:rsidP="00724393">
            <w:pPr>
              <w:rPr>
                <w:sz w:val="12"/>
                <w:szCs w:val="12"/>
              </w:rPr>
            </w:pPr>
            <w:r w:rsidRPr="00A5279D">
              <w:t>General Purposes Licensing Committee</w:t>
            </w:r>
          </w:p>
        </w:tc>
        <w:tc>
          <w:tcPr>
            <w:tcW w:w="945" w:type="dxa"/>
          </w:tcPr>
          <w:p w:rsidR="00631B4C" w:rsidRPr="00A5279D" w:rsidRDefault="00631B4C" w:rsidP="00802D02">
            <w:r>
              <w:t>15</w:t>
            </w:r>
          </w:p>
        </w:tc>
        <w:tc>
          <w:tcPr>
            <w:tcW w:w="945" w:type="dxa"/>
          </w:tcPr>
          <w:p w:rsidR="00631B4C" w:rsidRPr="00A5279D" w:rsidRDefault="00631B4C" w:rsidP="00802D02">
            <w:r>
              <w:t>10</w:t>
            </w:r>
          </w:p>
        </w:tc>
        <w:tc>
          <w:tcPr>
            <w:tcW w:w="945" w:type="dxa"/>
          </w:tcPr>
          <w:p w:rsidR="00631B4C" w:rsidRPr="00A5279D" w:rsidRDefault="00631B4C" w:rsidP="00802D02">
            <w:r>
              <w:t>3</w:t>
            </w:r>
          </w:p>
        </w:tc>
        <w:tc>
          <w:tcPr>
            <w:tcW w:w="945" w:type="dxa"/>
          </w:tcPr>
          <w:p w:rsidR="00631B4C" w:rsidRPr="00A5279D" w:rsidRDefault="00631B4C" w:rsidP="00802D02">
            <w:r>
              <w:t>1</w:t>
            </w:r>
          </w:p>
        </w:tc>
        <w:tc>
          <w:tcPr>
            <w:tcW w:w="945" w:type="dxa"/>
          </w:tcPr>
          <w:p w:rsidR="00631B4C" w:rsidRDefault="00631B4C" w:rsidP="00802D02">
            <w:r>
              <w:t>1</w:t>
            </w:r>
          </w:p>
        </w:tc>
        <w:tc>
          <w:tcPr>
            <w:tcW w:w="945" w:type="dxa"/>
          </w:tcPr>
          <w:p w:rsidR="00631B4C" w:rsidRPr="00A5279D" w:rsidRDefault="00631B4C" w:rsidP="00802D02">
            <w:r>
              <w:t>15</w:t>
            </w:r>
          </w:p>
        </w:tc>
        <w:tc>
          <w:tcPr>
            <w:tcW w:w="1275" w:type="dxa"/>
          </w:tcPr>
          <w:p w:rsidR="00631B4C" w:rsidRPr="00A5279D" w:rsidRDefault="00631B4C" w:rsidP="00802D02">
            <w:r>
              <w:t>0</w:t>
            </w:r>
          </w:p>
        </w:tc>
      </w:tr>
      <w:tr w:rsidR="00631B4C" w:rsidRPr="00A5279D" w:rsidTr="00631B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9" w:type="dxa"/>
          </w:tcPr>
          <w:p w:rsidR="00631B4C" w:rsidRPr="00A5279D" w:rsidRDefault="00631B4C" w:rsidP="00802D02">
            <w:r w:rsidRPr="00A5279D">
              <w:t>Appointments Committee</w:t>
            </w:r>
          </w:p>
        </w:tc>
        <w:tc>
          <w:tcPr>
            <w:tcW w:w="945" w:type="dxa"/>
          </w:tcPr>
          <w:p w:rsidR="00631B4C" w:rsidRPr="00A5279D" w:rsidRDefault="00631B4C" w:rsidP="00802D02">
            <w:r>
              <w:t>5</w:t>
            </w:r>
          </w:p>
        </w:tc>
        <w:tc>
          <w:tcPr>
            <w:tcW w:w="945" w:type="dxa"/>
          </w:tcPr>
          <w:p w:rsidR="00631B4C" w:rsidRPr="00A5279D" w:rsidRDefault="00631B4C" w:rsidP="00802D02">
            <w:r>
              <w:t>4</w:t>
            </w:r>
          </w:p>
        </w:tc>
        <w:tc>
          <w:tcPr>
            <w:tcW w:w="945" w:type="dxa"/>
          </w:tcPr>
          <w:p w:rsidR="00631B4C" w:rsidRPr="00A5279D" w:rsidRDefault="00631B4C" w:rsidP="00802D02">
            <w:r>
              <w:t>1</w:t>
            </w:r>
          </w:p>
        </w:tc>
        <w:tc>
          <w:tcPr>
            <w:tcW w:w="945" w:type="dxa"/>
          </w:tcPr>
          <w:p w:rsidR="00631B4C" w:rsidRPr="00A5279D" w:rsidRDefault="00631B4C" w:rsidP="00802D02">
            <w:pPr>
              <w:rPr>
                <w:szCs w:val="12"/>
              </w:rPr>
            </w:pPr>
            <w:r>
              <w:rPr>
                <w:szCs w:val="12"/>
              </w:rPr>
              <w:t>0</w:t>
            </w:r>
          </w:p>
        </w:tc>
        <w:tc>
          <w:tcPr>
            <w:tcW w:w="945" w:type="dxa"/>
          </w:tcPr>
          <w:p w:rsidR="00631B4C" w:rsidRDefault="00631B4C" w:rsidP="00802D02">
            <w:r>
              <w:t>0</w:t>
            </w:r>
          </w:p>
        </w:tc>
        <w:tc>
          <w:tcPr>
            <w:tcW w:w="945" w:type="dxa"/>
          </w:tcPr>
          <w:p w:rsidR="00631B4C" w:rsidRPr="00A5279D" w:rsidRDefault="00631B4C" w:rsidP="00802D02">
            <w:r>
              <w:t>5</w:t>
            </w:r>
          </w:p>
        </w:tc>
        <w:tc>
          <w:tcPr>
            <w:tcW w:w="1275" w:type="dxa"/>
          </w:tcPr>
          <w:p w:rsidR="00631B4C" w:rsidRPr="00A5279D" w:rsidRDefault="00631B4C" w:rsidP="00802D02">
            <w:r>
              <w:t>0</w:t>
            </w:r>
          </w:p>
        </w:tc>
      </w:tr>
      <w:tr w:rsidR="00631B4C" w:rsidRPr="00A5279D" w:rsidTr="00631B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9" w:type="dxa"/>
          </w:tcPr>
          <w:p w:rsidR="00631B4C" w:rsidRPr="00A5279D" w:rsidRDefault="00631B4C" w:rsidP="00724393">
            <w:pPr>
              <w:rPr>
                <w:sz w:val="12"/>
                <w:szCs w:val="12"/>
              </w:rPr>
            </w:pPr>
            <w:r w:rsidRPr="00A5279D">
              <w:t>Audit and Governance Committee</w:t>
            </w:r>
          </w:p>
        </w:tc>
        <w:tc>
          <w:tcPr>
            <w:tcW w:w="945" w:type="dxa"/>
          </w:tcPr>
          <w:p w:rsidR="00631B4C" w:rsidRPr="00A5279D" w:rsidRDefault="00631B4C" w:rsidP="00802D02">
            <w:r>
              <w:t>7</w:t>
            </w:r>
          </w:p>
        </w:tc>
        <w:tc>
          <w:tcPr>
            <w:tcW w:w="945" w:type="dxa"/>
          </w:tcPr>
          <w:p w:rsidR="00631B4C" w:rsidRPr="00842B0F" w:rsidRDefault="00631B4C" w:rsidP="00802D0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945" w:type="dxa"/>
          </w:tcPr>
          <w:p w:rsidR="00631B4C" w:rsidRPr="00842B0F" w:rsidRDefault="00631B4C" w:rsidP="00802D0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945" w:type="dxa"/>
          </w:tcPr>
          <w:p w:rsidR="00631B4C" w:rsidRPr="00A5279D" w:rsidRDefault="00631B4C" w:rsidP="00802D02">
            <w:r>
              <w:t>0</w:t>
            </w:r>
          </w:p>
        </w:tc>
        <w:tc>
          <w:tcPr>
            <w:tcW w:w="945" w:type="dxa"/>
          </w:tcPr>
          <w:p w:rsidR="00631B4C" w:rsidRDefault="00631B4C" w:rsidP="00802D02">
            <w:r>
              <w:t>1</w:t>
            </w:r>
          </w:p>
        </w:tc>
        <w:tc>
          <w:tcPr>
            <w:tcW w:w="945" w:type="dxa"/>
          </w:tcPr>
          <w:p w:rsidR="00631B4C" w:rsidRPr="00A5279D" w:rsidRDefault="00631B4C" w:rsidP="00802D02">
            <w:r>
              <w:t>7</w:t>
            </w:r>
          </w:p>
        </w:tc>
        <w:tc>
          <w:tcPr>
            <w:tcW w:w="1275" w:type="dxa"/>
          </w:tcPr>
          <w:p w:rsidR="00631B4C" w:rsidRPr="00A5279D" w:rsidRDefault="00631B4C" w:rsidP="00802D02">
            <w:r>
              <w:t>0</w:t>
            </w:r>
          </w:p>
        </w:tc>
      </w:tr>
      <w:tr w:rsidR="00631B4C" w:rsidRPr="00A5279D" w:rsidTr="00631B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9" w:type="dxa"/>
          </w:tcPr>
          <w:p w:rsidR="00631B4C" w:rsidRPr="00A5279D" w:rsidRDefault="00631B4C" w:rsidP="00724393">
            <w:pPr>
              <w:rPr>
                <w:sz w:val="12"/>
                <w:szCs w:val="12"/>
              </w:rPr>
            </w:pPr>
            <w:r w:rsidRPr="00A5279D">
              <w:t>Investigation and Disciplinary Committee</w:t>
            </w:r>
          </w:p>
        </w:tc>
        <w:tc>
          <w:tcPr>
            <w:tcW w:w="945" w:type="dxa"/>
          </w:tcPr>
          <w:p w:rsidR="00631B4C" w:rsidRPr="00A5279D" w:rsidRDefault="00631B4C" w:rsidP="00802D02">
            <w:r>
              <w:t>4</w:t>
            </w:r>
          </w:p>
        </w:tc>
        <w:tc>
          <w:tcPr>
            <w:tcW w:w="945" w:type="dxa"/>
          </w:tcPr>
          <w:p w:rsidR="00631B4C" w:rsidRPr="00842B0F" w:rsidRDefault="00631B4C" w:rsidP="00802D02">
            <w:r>
              <w:t>3</w:t>
            </w:r>
          </w:p>
        </w:tc>
        <w:tc>
          <w:tcPr>
            <w:tcW w:w="945" w:type="dxa"/>
          </w:tcPr>
          <w:p w:rsidR="00631B4C" w:rsidRPr="00842B0F" w:rsidRDefault="00631B4C" w:rsidP="00802D02">
            <w:r>
              <w:t>1</w:t>
            </w:r>
          </w:p>
        </w:tc>
        <w:tc>
          <w:tcPr>
            <w:tcW w:w="945" w:type="dxa"/>
          </w:tcPr>
          <w:p w:rsidR="00631B4C" w:rsidRPr="00A5279D" w:rsidRDefault="00631B4C" w:rsidP="00802D02">
            <w:pPr>
              <w:rPr>
                <w:szCs w:val="12"/>
              </w:rPr>
            </w:pPr>
            <w:r>
              <w:rPr>
                <w:szCs w:val="12"/>
              </w:rPr>
              <w:t>0</w:t>
            </w:r>
          </w:p>
        </w:tc>
        <w:tc>
          <w:tcPr>
            <w:tcW w:w="945" w:type="dxa"/>
          </w:tcPr>
          <w:p w:rsidR="00631B4C" w:rsidRDefault="00631B4C" w:rsidP="00802D02">
            <w:r>
              <w:t>0</w:t>
            </w:r>
          </w:p>
        </w:tc>
        <w:tc>
          <w:tcPr>
            <w:tcW w:w="945" w:type="dxa"/>
          </w:tcPr>
          <w:p w:rsidR="00631B4C" w:rsidRPr="00A5279D" w:rsidRDefault="00631B4C" w:rsidP="00802D02">
            <w:r>
              <w:t>4</w:t>
            </w:r>
          </w:p>
        </w:tc>
        <w:tc>
          <w:tcPr>
            <w:tcW w:w="1275" w:type="dxa"/>
          </w:tcPr>
          <w:p w:rsidR="00631B4C" w:rsidRPr="00A5279D" w:rsidRDefault="00631B4C" w:rsidP="00802D02">
            <w:r>
              <w:t>0</w:t>
            </w:r>
          </w:p>
        </w:tc>
      </w:tr>
      <w:tr w:rsidR="00631B4C" w:rsidRPr="00A5279D" w:rsidTr="00631B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9" w:type="dxa"/>
          </w:tcPr>
          <w:p w:rsidR="00631B4C" w:rsidRPr="00A5279D" w:rsidRDefault="00631B4C" w:rsidP="00802D02">
            <w:r w:rsidRPr="00A5279D">
              <w:t>Planning Committee</w:t>
            </w:r>
          </w:p>
        </w:tc>
        <w:tc>
          <w:tcPr>
            <w:tcW w:w="945" w:type="dxa"/>
          </w:tcPr>
          <w:p w:rsidR="00631B4C" w:rsidRPr="00A5279D" w:rsidRDefault="00631B4C" w:rsidP="00802D02">
            <w:r>
              <w:t>11</w:t>
            </w:r>
          </w:p>
        </w:tc>
        <w:tc>
          <w:tcPr>
            <w:tcW w:w="945" w:type="dxa"/>
          </w:tcPr>
          <w:p w:rsidR="00631B4C" w:rsidRPr="00842B0F" w:rsidRDefault="000D193B" w:rsidP="00802D02">
            <w:r>
              <w:t>8</w:t>
            </w:r>
          </w:p>
        </w:tc>
        <w:tc>
          <w:tcPr>
            <w:tcW w:w="945" w:type="dxa"/>
          </w:tcPr>
          <w:p w:rsidR="00631B4C" w:rsidRPr="00842B0F" w:rsidRDefault="00631B4C" w:rsidP="00802D02">
            <w:r>
              <w:t>2</w:t>
            </w:r>
          </w:p>
        </w:tc>
        <w:tc>
          <w:tcPr>
            <w:tcW w:w="945" w:type="dxa"/>
          </w:tcPr>
          <w:p w:rsidR="00631B4C" w:rsidRPr="00A5279D" w:rsidRDefault="00631B4C" w:rsidP="00802D02">
            <w:r>
              <w:t>1</w:t>
            </w:r>
          </w:p>
        </w:tc>
        <w:tc>
          <w:tcPr>
            <w:tcW w:w="945" w:type="dxa"/>
          </w:tcPr>
          <w:p w:rsidR="00631B4C" w:rsidRDefault="00631B4C" w:rsidP="00802D02">
            <w:r>
              <w:t>0</w:t>
            </w:r>
          </w:p>
        </w:tc>
        <w:tc>
          <w:tcPr>
            <w:tcW w:w="945" w:type="dxa"/>
          </w:tcPr>
          <w:p w:rsidR="00631B4C" w:rsidRPr="00A5279D" w:rsidRDefault="00631B4C" w:rsidP="00802D02">
            <w:r>
              <w:t>11</w:t>
            </w:r>
          </w:p>
        </w:tc>
        <w:tc>
          <w:tcPr>
            <w:tcW w:w="1275" w:type="dxa"/>
          </w:tcPr>
          <w:p w:rsidR="00631B4C" w:rsidRPr="00A5279D" w:rsidRDefault="00631B4C" w:rsidP="00802D02">
            <w:r>
              <w:t>0</w:t>
            </w:r>
          </w:p>
        </w:tc>
      </w:tr>
      <w:tr w:rsidR="00631B4C" w:rsidRPr="00A5279D" w:rsidTr="00631B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9" w:type="dxa"/>
          </w:tcPr>
          <w:p w:rsidR="00631B4C" w:rsidRPr="00A5279D" w:rsidRDefault="00631B4C" w:rsidP="00802D02">
            <w:r w:rsidRPr="00A5279D">
              <w:t>Planning Review Committee</w:t>
            </w:r>
          </w:p>
        </w:tc>
        <w:tc>
          <w:tcPr>
            <w:tcW w:w="945" w:type="dxa"/>
          </w:tcPr>
          <w:p w:rsidR="00631B4C" w:rsidRPr="00A5279D" w:rsidRDefault="00631B4C" w:rsidP="00802D02">
            <w:r>
              <w:t>9</w:t>
            </w:r>
          </w:p>
        </w:tc>
        <w:tc>
          <w:tcPr>
            <w:tcW w:w="945" w:type="dxa"/>
          </w:tcPr>
          <w:p w:rsidR="00631B4C" w:rsidRPr="00842B0F" w:rsidRDefault="000D193B" w:rsidP="00802D02">
            <w:r>
              <w:t>6</w:t>
            </w:r>
          </w:p>
        </w:tc>
        <w:tc>
          <w:tcPr>
            <w:tcW w:w="945" w:type="dxa"/>
          </w:tcPr>
          <w:p w:rsidR="00631B4C" w:rsidRPr="00842B0F" w:rsidRDefault="000D193B" w:rsidP="00802D02">
            <w:r>
              <w:t>2</w:t>
            </w:r>
          </w:p>
        </w:tc>
        <w:tc>
          <w:tcPr>
            <w:tcW w:w="945" w:type="dxa"/>
          </w:tcPr>
          <w:p w:rsidR="00631B4C" w:rsidRPr="00A5279D" w:rsidRDefault="00631B4C" w:rsidP="00802D02">
            <w:r>
              <w:t>1</w:t>
            </w:r>
          </w:p>
        </w:tc>
        <w:tc>
          <w:tcPr>
            <w:tcW w:w="945" w:type="dxa"/>
          </w:tcPr>
          <w:p w:rsidR="00631B4C" w:rsidRDefault="00631B4C" w:rsidP="00802D02">
            <w:r>
              <w:t>0</w:t>
            </w:r>
          </w:p>
        </w:tc>
        <w:tc>
          <w:tcPr>
            <w:tcW w:w="945" w:type="dxa"/>
          </w:tcPr>
          <w:p w:rsidR="00631B4C" w:rsidRPr="00A5279D" w:rsidRDefault="00631B4C" w:rsidP="00802D02">
            <w:r>
              <w:t>9</w:t>
            </w:r>
          </w:p>
        </w:tc>
        <w:tc>
          <w:tcPr>
            <w:tcW w:w="1275" w:type="dxa"/>
          </w:tcPr>
          <w:p w:rsidR="00631B4C" w:rsidRPr="00A5279D" w:rsidRDefault="00631B4C" w:rsidP="00802D02">
            <w:r>
              <w:t>0</w:t>
            </w:r>
          </w:p>
        </w:tc>
      </w:tr>
      <w:tr w:rsidR="00631B4C" w:rsidRPr="00A5279D" w:rsidTr="00631B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9" w:type="dxa"/>
          </w:tcPr>
          <w:p w:rsidR="00631B4C" w:rsidRPr="00A5279D" w:rsidRDefault="00631B4C" w:rsidP="00802D02">
            <w:r w:rsidRPr="00A5279D">
              <w:t>Scrutiny Committee</w:t>
            </w:r>
          </w:p>
        </w:tc>
        <w:tc>
          <w:tcPr>
            <w:tcW w:w="945" w:type="dxa"/>
          </w:tcPr>
          <w:p w:rsidR="00631B4C" w:rsidRPr="00A5279D" w:rsidRDefault="00631B4C" w:rsidP="00802D02">
            <w:r>
              <w:t>12</w:t>
            </w:r>
          </w:p>
        </w:tc>
        <w:tc>
          <w:tcPr>
            <w:tcW w:w="945" w:type="dxa"/>
          </w:tcPr>
          <w:p w:rsidR="00631B4C" w:rsidRPr="00842B0F" w:rsidRDefault="00631B4C" w:rsidP="00802D02">
            <w:r>
              <w:t>9</w:t>
            </w:r>
          </w:p>
        </w:tc>
        <w:tc>
          <w:tcPr>
            <w:tcW w:w="945" w:type="dxa"/>
          </w:tcPr>
          <w:p w:rsidR="00631B4C" w:rsidRPr="00842B0F" w:rsidRDefault="00631B4C" w:rsidP="00802D02">
            <w:r>
              <w:t>2</w:t>
            </w:r>
          </w:p>
        </w:tc>
        <w:tc>
          <w:tcPr>
            <w:tcW w:w="945" w:type="dxa"/>
          </w:tcPr>
          <w:p w:rsidR="00631B4C" w:rsidRPr="00A5279D" w:rsidRDefault="00631B4C" w:rsidP="00802D02">
            <w:pPr>
              <w:rPr>
                <w:szCs w:val="12"/>
              </w:rPr>
            </w:pPr>
            <w:r>
              <w:rPr>
                <w:szCs w:val="12"/>
              </w:rPr>
              <w:t>1</w:t>
            </w:r>
          </w:p>
        </w:tc>
        <w:tc>
          <w:tcPr>
            <w:tcW w:w="945" w:type="dxa"/>
          </w:tcPr>
          <w:p w:rsidR="00631B4C" w:rsidRDefault="00631B4C" w:rsidP="00802D02">
            <w:r>
              <w:t>0</w:t>
            </w:r>
          </w:p>
        </w:tc>
        <w:tc>
          <w:tcPr>
            <w:tcW w:w="945" w:type="dxa"/>
          </w:tcPr>
          <w:p w:rsidR="00631B4C" w:rsidRPr="00A5279D" w:rsidRDefault="00631B4C" w:rsidP="00802D02">
            <w:r>
              <w:t>12</w:t>
            </w:r>
          </w:p>
        </w:tc>
        <w:tc>
          <w:tcPr>
            <w:tcW w:w="1275" w:type="dxa"/>
          </w:tcPr>
          <w:p w:rsidR="00631B4C" w:rsidRPr="00A5279D" w:rsidRDefault="00631B4C" w:rsidP="00802D02">
            <w:r>
              <w:t>0</w:t>
            </w:r>
          </w:p>
        </w:tc>
      </w:tr>
      <w:tr w:rsidR="00631B4C" w:rsidRPr="00A5279D" w:rsidTr="00631B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9" w:type="dxa"/>
            <w:tcBorders>
              <w:bottom w:val="single" w:sz="4" w:space="0" w:color="auto"/>
            </w:tcBorders>
          </w:tcPr>
          <w:p w:rsidR="00631B4C" w:rsidRPr="00A5279D" w:rsidRDefault="00631B4C" w:rsidP="00724393">
            <w:pPr>
              <w:rPr>
                <w:sz w:val="12"/>
                <w:szCs w:val="12"/>
              </w:rPr>
            </w:pPr>
            <w:r w:rsidRPr="00A5279D">
              <w:t>Standards Committee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631B4C" w:rsidRPr="00A5279D" w:rsidRDefault="00631B4C" w:rsidP="00802D02">
            <w:r>
              <w:t>7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631B4C" w:rsidRPr="00842B0F" w:rsidRDefault="00631B4C" w:rsidP="00802D0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631B4C" w:rsidRPr="00842B0F" w:rsidRDefault="00631B4C" w:rsidP="00802D0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631B4C" w:rsidRPr="00A5279D" w:rsidRDefault="00631B4C" w:rsidP="00802D02">
            <w:r>
              <w:t>0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631B4C" w:rsidRDefault="00631B4C" w:rsidP="00802D02">
            <w:r>
              <w:t>1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631B4C" w:rsidRPr="00A5279D" w:rsidRDefault="00631B4C" w:rsidP="00802D02">
            <w:r>
              <w:t>7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31B4C" w:rsidRPr="00A5279D" w:rsidRDefault="00631B4C" w:rsidP="00802D02">
            <w:r>
              <w:t>0</w:t>
            </w:r>
          </w:p>
        </w:tc>
      </w:tr>
      <w:tr w:rsidR="00631B4C" w:rsidRPr="00724393" w:rsidTr="00631B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9" w:type="dxa"/>
          </w:tcPr>
          <w:p w:rsidR="00631B4C" w:rsidRPr="007C3E31" w:rsidRDefault="00631B4C" w:rsidP="00802D02">
            <w:pPr>
              <w:rPr>
                <w:b/>
                <w:szCs w:val="12"/>
              </w:rPr>
            </w:pPr>
            <w:r w:rsidRPr="007C3E31">
              <w:rPr>
                <w:b/>
                <w:szCs w:val="12"/>
              </w:rPr>
              <w:t xml:space="preserve">Total </w:t>
            </w:r>
            <w:r>
              <w:rPr>
                <w:b/>
                <w:szCs w:val="12"/>
              </w:rPr>
              <w:t>seats</w:t>
            </w:r>
            <w:r w:rsidRPr="007C3E31">
              <w:rPr>
                <w:b/>
                <w:szCs w:val="12"/>
              </w:rPr>
              <w:t xml:space="preserve"> allocated</w:t>
            </w:r>
          </w:p>
          <w:p w:rsidR="00631B4C" w:rsidRPr="007C3E31" w:rsidRDefault="00631B4C" w:rsidP="00802D02">
            <w:pPr>
              <w:rPr>
                <w:b/>
                <w:szCs w:val="12"/>
              </w:rPr>
            </w:pPr>
          </w:p>
          <w:p w:rsidR="00631B4C" w:rsidRDefault="00631B4C" w:rsidP="00CC54C1">
            <w:pPr>
              <w:rPr>
                <w:b/>
                <w:szCs w:val="12"/>
              </w:rPr>
            </w:pPr>
            <w:r>
              <w:rPr>
                <w:b/>
                <w:szCs w:val="12"/>
              </w:rPr>
              <w:t>Rounded entitlement</w:t>
            </w:r>
          </w:p>
          <w:p w:rsidR="00631B4C" w:rsidRPr="007C3E31" w:rsidRDefault="00631B4C" w:rsidP="00CC54C1">
            <w:pPr>
              <w:rPr>
                <w:b/>
                <w:szCs w:val="12"/>
              </w:rPr>
            </w:pPr>
            <w:r>
              <w:rPr>
                <w:b/>
                <w:szCs w:val="12"/>
              </w:rPr>
              <w:t>Real entitlement</w:t>
            </w:r>
          </w:p>
          <w:p w:rsidR="00631B4C" w:rsidRPr="007C3E31" w:rsidRDefault="00631B4C" w:rsidP="007C3E31">
            <w:pPr>
              <w:pStyle w:val="ListParagraph"/>
              <w:ind w:left="2520"/>
              <w:rPr>
                <w:b/>
                <w:szCs w:val="12"/>
              </w:rPr>
            </w:pPr>
            <w:r w:rsidRPr="007C3E31">
              <w:rPr>
                <w:b/>
                <w:szCs w:val="12"/>
              </w:rPr>
              <w:t xml:space="preserve">    </w:t>
            </w:r>
          </w:p>
          <w:p w:rsidR="00631B4C" w:rsidRPr="00A5279D" w:rsidRDefault="00631B4C" w:rsidP="00802D02">
            <w:pPr>
              <w:rPr>
                <w:szCs w:val="12"/>
              </w:rPr>
            </w:pPr>
            <w:r w:rsidRPr="007C3E31">
              <w:rPr>
                <w:b/>
                <w:szCs w:val="12"/>
              </w:rPr>
              <w:t>Percentage of seats allocated</w:t>
            </w:r>
            <w:r w:rsidR="007C423F">
              <w:rPr>
                <w:b/>
                <w:szCs w:val="12"/>
              </w:rPr>
              <w:t xml:space="preserve"> %</w:t>
            </w:r>
          </w:p>
        </w:tc>
        <w:tc>
          <w:tcPr>
            <w:tcW w:w="945" w:type="dxa"/>
          </w:tcPr>
          <w:p w:rsidR="00631B4C" w:rsidRDefault="00631B4C" w:rsidP="00484297">
            <w:pPr>
              <w:rPr>
                <w:b/>
              </w:rPr>
            </w:pPr>
            <w:r w:rsidRPr="007C3E31">
              <w:rPr>
                <w:b/>
              </w:rPr>
              <w:t>7</w:t>
            </w:r>
            <w:r>
              <w:rPr>
                <w:b/>
              </w:rPr>
              <w:t>0</w:t>
            </w:r>
          </w:p>
          <w:p w:rsidR="00631B4C" w:rsidRDefault="00631B4C" w:rsidP="00484297">
            <w:pPr>
              <w:rPr>
                <w:b/>
              </w:rPr>
            </w:pPr>
          </w:p>
          <w:p w:rsidR="00631B4C" w:rsidRDefault="00631B4C" w:rsidP="00484297">
            <w:pPr>
              <w:rPr>
                <w:b/>
              </w:rPr>
            </w:pPr>
          </w:p>
          <w:p w:rsidR="00631B4C" w:rsidRPr="007C3E31" w:rsidRDefault="00631B4C" w:rsidP="0070056F">
            <w:pPr>
              <w:rPr>
                <w:b/>
              </w:rPr>
            </w:pPr>
          </w:p>
        </w:tc>
        <w:tc>
          <w:tcPr>
            <w:tcW w:w="945" w:type="dxa"/>
          </w:tcPr>
          <w:p w:rsidR="00631B4C" w:rsidRPr="007C3E31" w:rsidRDefault="007C423F" w:rsidP="00484297">
            <w:pPr>
              <w:rPr>
                <w:b/>
              </w:rPr>
            </w:pPr>
            <w:r>
              <w:rPr>
                <w:b/>
              </w:rPr>
              <w:t>50</w:t>
            </w:r>
          </w:p>
          <w:p w:rsidR="00631B4C" w:rsidRPr="007C3E31" w:rsidRDefault="00631B4C" w:rsidP="00484297">
            <w:pPr>
              <w:rPr>
                <w:b/>
              </w:rPr>
            </w:pPr>
          </w:p>
          <w:p w:rsidR="00631B4C" w:rsidRPr="007C3E31" w:rsidRDefault="007C423F" w:rsidP="00484297">
            <w:pPr>
              <w:rPr>
                <w:b/>
              </w:rPr>
            </w:pPr>
            <w:r>
              <w:rPr>
                <w:b/>
              </w:rPr>
              <w:t>50</w:t>
            </w:r>
          </w:p>
          <w:p w:rsidR="00631B4C" w:rsidRPr="007C3E31" w:rsidRDefault="007C423F" w:rsidP="00CC54C1">
            <w:pPr>
              <w:rPr>
                <w:b/>
              </w:rPr>
            </w:pPr>
            <w:r>
              <w:rPr>
                <w:b/>
              </w:rPr>
              <w:t>49.58</w:t>
            </w:r>
          </w:p>
          <w:p w:rsidR="00631B4C" w:rsidRPr="007C3E31" w:rsidRDefault="00631B4C" w:rsidP="00CC54C1">
            <w:pPr>
              <w:rPr>
                <w:b/>
              </w:rPr>
            </w:pPr>
          </w:p>
          <w:p w:rsidR="00631B4C" w:rsidRPr="007C3E31" w:rsidRDefault="007C423F" w:rsidP="007C423F">
            <w:pPr>
              <w:rPr>
                <w:b/>
              </w:rPr>
            </w:pPr>
            <w:r>
              <w:rPr>
                <w:b/>
              </w:rPr>
              <w:t>71.42</w:t>
            </w:r>
          </w:p>
        </w:tc>
        <w:tc>
          <w:tcPr>
            <w:tcW w:w="945" w:type="dxa"/>
          </w:tcPr>
          <w:p w:rsidR="00631B4C" w:rsidRPr="007C3E31" w:rsidRDefault="007C423F" w:rsidP="00802D02">
            <w:pPr>
              <w:rPr>
                <w:b/>
              </w:rPr>
            </w:pPr>
            <w:r>
              <w:rPr>
                <w:b/>
              </w:rPr>
              <w:t>13</w:t>
            </w:r>
          </w:p>
          <w:p w:rsidR="00631B4C" w:rsidRPr="007C3E31" w:rsidRDefault="00631B4C" w:rsidP="00802D02">
            <w:pPr>
              <w:rPr>
                <w:b/>
              </w:rPr>
            </w:pPr>
          </w:p>
          <w:p w:rsidR="00631B4C" w:rsidRPr="007C3E31" w:rsidRDefault="007C423F" w:rsidP="00802D02">
            <w:pPr>
              <w:rPr>
                <w:b/>
              </w:rPr>
            </w:pPr>
            <w:r>
              <w:rPr>
                <w:b/>
              </w:rPr>
              <w:t>13</w:t>
            </w:r>
          </w:p>
          <w:p w:rsidR="00631B4C" w:rsidRPr="007C3E31" w:rsidRDefault="007C423F" w:rsidP="00CC54C1">
            <w:pPr>
              <w:rPr>
                <w:b/>
              </w:rPr>
            </w:pPr>
            <w:r>
              <w:rPr>
                <w:b/>
              </w:rPr>
              <w:t>13.13</w:t>
            </w:r>
          </w:p>
          <w:p w:rsidR="00631B4C" w:rsidRPr="007C3E31" w:rsidRDefault="00631B4C" w:rsidP="00CC54C1">
            <w:pPr>
              <w:rPr>
                <w:b/>
              </w:rPr>
            </w:pPr>
          </w:p>
          <w:p w:rsidR="00631B4C" w:rsidRPr="007C3E31" w:rsidRDefault="007C423F" w:rsidP="003C001D">
            <w:pPr>
              <w:rPr>
                <w:b/>
              </w:rPr>
            </w:pPr>
            <w:r>
              <w:rPr>
                <w:b/>
              </w:rPr>
              <w:t>18.57</w:t>
            </w:r>
          </w:p>
          <w:p w:rsidR="00631B4C" w:rsidRPr="007C3E31" w:rsidRDefault="00631B4C" w:rsidP="003C001D">
            <w:pPr>
              <w:rPr>
                <w:b/>
                <w:sz w:val="20"/>
              </w:rPr>
            </w:pPr>
          </w:p>
        </w:tc>
        <w:tc>
          <w:tcPr>
            <w:tcW w:w="945" w:type="dxa"/>
          </w:tcPr>
          <w:p w:rsidR="00631B4C" w:rsidRPr="007C3E31" w:rsidRDefault="007C423F" w:rsidP="00484297">
            <w:pPr>
              <w:rPr>
                <w:b/>
                <w:szCs w:val="12"/>
              </w:rPr>
            </w:pPr>
            <w:r>
              <w:rPr>
                <w:b/>
                <w:szCs w:val="12"/>
              </w:rPr>
              <w:t>4</w:t>
            </w:r>
          </w:p>
          <w:p w:rsidR="00631B4C" w:rsidRPr="007C3E31" w:rsidRDefault="00631B4C" w:rsidP="00484297">
            <w:pPr>
              <w:rPr>
                <w:b/>
                <w:szCs w:val="12"/>
              </w:rPr>
            </w:pPr>
          </w:p>
          <w:p w:rsidR="00631B4C" w:rsidRPr="007C3E31" w:rsidRDefault="007C423F" w:rsidP="00CC54C1">
            <w:pPr>
              <w:rPr>
                <w:b/>
                <w:szCs w:val="12"/>
              </w:rPr>
            </w:pPr>
            <w:r>
              <w:rPr>
                <w:b/>
                <w:szCs w:val="12"/>
              </w:rPr>
              <w:t>4</w:t>
            </w:r>
          </w:p>
          <w:p w:rsidR="00631B4C" w:rsidRDefault="007C423F" w:rsidP="00484297">
            <w:pPr>
              <w:rPr>
                <w:b/>
                <w:szCs w:val="12"/>
              </w:rPr>
            </w:pPr>
            <w:r>
              <w:rPr>
                <w:b/>
                <w:szCs w:val="12"/>
              </w:rPr>
              <w:t>4.38</w:t>
            </w:r>
          </w:p>
          <w:p w:rsidR="00631B4C" w:rsidRDefault="00631B4C" w:rsidP="00484297">
            <w:pPr>
              <w:rPr>
                <w:b/>
                <w:szCs w:val="12"/>
              </w:rPr>
            </w:pPr>
          </w:p>
          <w:p w:rsidR="00631B4C" w:rsidRPr="007C3E31" w:rsidRDefault="007C423F" w:rsidP="007C423F">
            <w:pPr>
              <w:rPr>
                <w:b/>
                <w:szCs w:val="12"/>
              </w:rPr>
            </w:pPr>
            <w:r>
              <w:rPr>
                <w:b/>
                <w:szCs w:val="12"/>
              </w:rPr>
              <w:t>5.71</w:t>
            </w:r>
          </w:p>
        </w:tc>
        <w:tc>
          <w:tcPr>
            <w:tcW w:w="945" w:type="dxa"/>
          </w:tcPr>
          <w:p w:rsidR="00631B4C" w:rsidRDefault="007C423F" w:rsidP="00802D02">
            <w:pPr>
              <w:rPr>
                <w:b/>
                <w:szCs w:val="12"/>
              </w:rPr>
            </w:pPr>
            <w:r>
              <w:rPr>
                <w:b/>
                <w:szCs w:val="12"/>
              </w:rPr>
              <w:t>3</w:t>
            </w:r>
          </w:p>
          <w:p w:rsidR="007C423F" w:rsidRDefault="007C423F" w:rsidP="00802D02">
            <w:pPr>
              <w:rPr>
                <w:b/>
                <w:szCs w:val="12"/>
              </w:rPr>
            </w:pPr>
          </w:p>
          <w:p w:rsidR="007C423F" w:rsidRDefault="007C423F" w:rsidP="00802D02">
            <w:pPr>
              <w:rPr>
                <w:b/>
                <w:szCs w:val="12"/>
              </w:rPr>
            </w:pPr>
            <w:r>
              <w:rPr>
                <w:b/>
                <w:szCs w:val="12"/>
              </w:rPr>
              <w:t>3</w:t>
            </w:r>
          </w:p>
          <w:p w:rsidR="007C423F" w:rsidRDefault="007C423F" w:rsidP="00802D02">
            <w:pPr>
              <w:rPr>
                <w:b/>
                <w:szCs w:val="12"/>
              </w:rPr>
            </w:pPr>
            <w:r>
              <w:rPr>
                <w:b/>
                <w:szCs w:val="12"/>
              </w:rPr>
              <w:t>2.92</w:t>
            </w:r>
          </w:p>
          <w:p w:rsidR="007C423F" w:rsidRDefault="007C423F" w:rsidP="00802D02">
            <w:pPr>
              <w:rPr>
                <w:b/>
                <w:szCs w:val="12"/>
              </w:rPr>
            </w:pPr>
          </w:p>
          <w:p w:rsidR="007C423F" w:rsidRPr="007C3E31" w:rsidRDefault="007C423F" w:rsidP="007C423F">
            <w:pPr>
              <w:rPr>
                <w:b/>
                <w:szCs w:val="12"/>
              </w:rPr>
            </w:pPr>
            <w:r>
              <w:rPr>
                <w:b/>
                <w:szCs w:val="12"/>
              </w:rPr>
              <w:t>4.29</w:t>
            </w:r>
          </w:p>
        </w:tc>
        <w:tc>
          <w:tcPr>
            <w:tcW w:w="945" w:type="dxa"/>
          </w:tcPr>
          <w:p w:rsidR="00631B4C" w:rsidRPr="007C3E31" w:rsidRDefault="00631B4C" w:rsidP="00802D02">
            <w:pPr>
              <w:rPr>
                <w:b/>
                <w:szCs w:val="12"/>
              </w:rPr>
            </w:pPr>
            <w:r w:rsidRPr="007C3E31">
              <w:rPr>
                <w:b/>
                <w:szCs w:val="12"/>
              </w:rPr>
              <w:t>7</w:t>
            </w:r>
            <w:r>
              <w:rPr>
                <w:b/>
                <w:szCs w:val="12"/>
              </w:rPr>
              <w:t xml:space="preserve">0 </w:t>
            </w:r>
          </w:p>
          <w:p w:rsidR="00631B4C" w:rsidRPr="007C3E31" w:rsidRDefault="00631B4C" w:rsidP="00802D02">
            <w:pPr>
              <w:rPr>
                <w:b/>
                <w:szCs w:val="12"/>
              </w:rPr>
            </w:pPr>
          </w:p>
          <w:p w:rsidR="00631B4C" w:rsidRPr="007C3E31" w:rsidRDefault="007C423F" w:rsidP="00802D02">
            <w:pPr>
              <w:rPr>
                <w:b/>
                <w:szCs w:val="12"/>
              </w:rPr>
            </w:pPr>
            <w:r>
              <w:rPr>
                <w:b/>
                <w:szCs w:val="12"/>
              </w:rPr>
              <w:t>70</w:t>
            </w:r>
          </w:p>
          <w:p w:rsidR="00631B4C" w:rsidRDefault="007C423F" w:rsidP="00A5279D">
            <w:pPr>
              <w:rPr>
                <w:b/>
                <w:szCs w:val="12"/>
              </w:rPr>
            </w:pPr>
            <w:r>
              <w:rPr>
                <w:b/>
                <w:szCs w:val="12"/>
              </w:rPr>
              <w:t>70</w:t>
            </w:r>
          </w:p>
          <w:p w:rsidR="00631B4C" w:rsidRDefault="00631B4C" w:rsidP="00A5279D">
            <w:pPr>
              <w:rPr>
                <w:b/>
                <w:szCs w:val="12"/>
              </w:rPr>
            </w:pPr>
          </w:p>
          <w:p w:rsidR="00631B4C" w:rsidRPr="007C3E31" w:rsidRDefault="007C423F" w:rsidP="00A5279D">
            <w:pPr>
              <w:rPr>
                <w:b/>
                <w:szCs w:val="12"/>
              </w:rPr>
            </w:pPr>
            <w:r>
              <w:rPr>
                <w:b/>
                <w:szCs w:val="12"/>
              </w:rPr>
              <w:t>100</w:t>
            </w:r>
          </w:p>
        </w:tc>
        <w:tc>
          <w:tcPr>
            <w:tcW w:w="1275" w:type="dxa"/>
          </w:tcPr>
          <w:p w:rsidR="00631B4C" w:rsidRDefault="00631B4C" w:rsidP="00802D02">
            <w:pPr>
              <w:rPr>
                <w:b/>
                <w:szCs w:val="12"/>
              </w:rPr>
            </w:pPr>
            <w:r>
              <w:rPr>
                <w:b/>
                <w:szCs w:val="12"/>
              </w:rPr>
              <w:t>0</w:t>
            </w:r>
          </w:p>
          <w:p w:rsidR="00631B4C" w:rsidRDefault="00631B4C" w:rsidP="00802D02">
            <w:pPr>
              <w:rPr>
                <w:b/>
                <w:szCs w:val="12"/>
              </w:rPr>
            </w:pPr>
          </w:p>
          <w:p w:rsidR="00631B4C" w:rsidRDefault="007C423F" w:rsidP="00802D02">
            <w:pPr>
              <w:rPr>
                <w:b/>
                <w:szCs w:val="12"/>
              </w:rPr>
            </w:pPr>
            <w:r>
              <w:rPr>
                <w:b/>
                <w:szCs w:val="12"/>
              </w:rPr>
              <w:t>0</w:t>
            </w:r>
          </w:p>
          <w:p w:rsidR="00631B4C" w:rsidRDefault="00631B4C" w:rsidP="00802D02">
            <w:pPr>
              <w:rPr>
                <w:b/>
                <w:szCs w:val="12"/>
              </w:rPr>
            </w:pPr>
            <w:r>
              <w:rPr>
                <w:b/>
                <w:szCs w:val="12"/>
              </w:rPr>
              <w:t>0</w:t>
            </w:r>
          </w:p>
          <w:p w:rsidR="00631B4C" w:rsidRDefault="00631B4C" w:rsidP="00802D02">
            <w:pPr>
              <w:rPr>
                <w:b/>
                <w:szCs w:val="12"/>
              </w:rPr>
            </w:pPr>
          </w:p>
          <w:p w:rsidR="00631B4C" w:rsidRDefault="00631B4C" w:rsidP="00802D02">
            <w:pPr>
              <w:rPr>
                <w:b/>
                <w:szCs w:val="12"/>
              </w:rPr>
            </w:pPr>
            <w:r>
              <w:rPr>
                <w:b/>
                <w:szCs w:val="12"/>
              </w:rPr>
              <w:t>0</w:t>
            </w:r>
          </w:p>
          <w:p w:rsidR="00631B4C" w:rsidRPr="007C3E31" w:rsidRDefault="00631B4C" w:rsidP="00802D02">
            <w:pPr>
              <w:rPr>
                <w:b/>
                <w:szCs w:val="12"/>
              </w:rPr>
            </w:pPr>
          </w:p>
        </w:tc>
      </w:tr>
    </w:tbl>
    <w:p w:rsidR="00D65469" w:rsidRDefault="00D65469" w:rsidP="003C001D">
      <w:pPr>
        <w:rPr>
          <w:b/>
        </w:rPr>
      </w:pPr>
    </w:p>
    <w:p w:rsidR="00D26FB0" w:rsidRDefault="00D26FB0" w:rsidP="003C001D">
      <w:pPr>
        <w:rPr>
          <w:b/>
        </w:rPr>
      </w:pPr>
    </w:p>
    <w:p w:rsidR="00D26FB0" w:rsidRDefault="00D26FB0" w:rsidP="00D26FB0">
      <w:r>
        <w:t>Notes on the allocation of seats to groups:</w:t>
      </w:r>
    </w:p>
    <w:p w:rsidR="00D26FB0" w:rsidRPr="00F62A8D" w:rsidRDefault="00D26FB0" w:rsidP="00F62A8D">
      <w:pPr>
        <w:pStyle w:val="ListParagraph"/>
        <w:numPr>
          <w:ilvl w:val="0"/>
          <w:numId w:val="5"/>
        </w:numPr>
      </w:pPr>
      <w:r w:rsidRPr="00F62A8D">
        <w:t xml:space="preserve">Initially </w:t>
      </w:r>
      <w:r w:rsidR="00F62A8D" w:rsidRPr="00F62A8D">
        <w:t xml:space="preserve">70 seats are allocated to groups but </w:t>
      </w:r>
      <w:r w:rsidR="0071042F">
        <w:t xml:space="preserve">there are </w:t>
      </w:r>
      <w:r w:rsidR="00F62A8D" w:rsidRPr="00F62A8D">
        <w:t xml:space="preserve">two committees (Scrutiny and General Purposes Licensing) </w:t>
      </w:r>
      <w:r w:rsidR="0071042F">
        <w:t>with</w:t>
      </w:r>
      <w:r w:rsidR="00F62A8D" w:rsidRPr="00F62A8D">
        <w:t xml:space="preserve"> an over-allocation of one member and two committees (Audit and Standards) </w:t>
      </w:r>
      <w:r w:rsidR="0071042F">
        <w:t>with</w:t>
      </w:r>
      <w:r w:rsidR="00F62A8D" w:rsidRPr="00F62A8D">
        <w:t xml:space="preserve"> an under-allocation of one member. Labour Group has an overall over-allocation of one seat and the Independent Group has an overall under-allocation of one seat.</w:t>
      </w:r>
    </w:p>
    <w:p w:rsidR="00F62A8D" w:rsidRPr="00F62A8D" w:rsidRDefault="00F62A8D" w:rsidP="00F62A8D">
      <w:pPr>
        <w:pStyle w:val="ListParagraph"/>
        <w:numPr>
          <w:ilvl w:val="0"/>
          <w:numId w:val="5"/>
        </w:numPr>
      </w:pPr>
      <w:r w:rsidRPr="00F62A8D">
        <w:t>Labour Group is asked to offer up one seat on a committee with an over-allocation of members (Scrutiny or General Purposes Licensing). Labour Group chooses to relinquish a seat on General Purposes Licensing.</w:t>
      </w:r>
    </w:p>
    <w:p w:rsidR="00F62A8D" w:rsidRPr="00F62A8D" w:rsidRDefault="00F62A8D" w:rsidP="00F62A8D">
      <w:pPr>
        <w:pStyle w:val="ListParagraph"/>
        <w:numPr>
          <w:ilvl w:val="0"/>
          <w:numId w:val="5"/>
        </w:numPr>
      </w:pPr>
      <w:r w:rsidRPr="00F62A8D">
        <w:t>Independent Group loses a seat on the other committee with an over-allocation of members (Scrutiny)</w:t>
      </w:r>
      <w:r w:rsidR="0071042F">
        <w:t>, having the lowest proportional entitlement to a seat on that committee</w:t>
      </w:r>
      <w:r w:rsidRPr="00F62A8D">
        <w:t>.</w:t>
      </w:r>
    </w:p>
    <w:p w:rsidR="00F62A8D" w:rsidRPr="00F62A8D" w:rsidRDefault="00F62A8D" w:rsidP="00F62A8D">
      <w:pPr>
        <w:pStyle w:val="ListParagraph"/>
        <w:numPr>
          <w:ilvl w:val="0"/>
          <w:numId w:val="5"/>
        </w:numPr>
      </w:pPr>
      <w:r w:rsidRPr="00F62A8D">
        <w:t>Independent Group gains the two remaining unallocated seats, on Standards and Audit and Governance.</w:t>
      </w:r>
    </w:p>
    <w:p w:rsidR="00C521F1" w:rsidRDefault="00C521F1" w:rsidP="007C3E31">
      <w:pPr>
        <w:rPr>
          <w:b/>
        </w:rPr>
      </w:pPr>
      <w:bookmarkStart w:id="0" w:name="_GoBack"/>
      <w:bookmarkEnd w:id="0"/>
    </w:p>
    <w:sectPr w:rsidR="00C521F1" w:rsidSect="00724393">
      <w:pgSz w:w="11906" w:h="16838"/>
      <w:pgMar w:top="1077" w:right="1077" w:bottom="1077" w:left="107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72866"/>
    <w:multiLevelType w:val="hybridMultilevel"/>
    <w:tmpl w:val="2820CFE4"/>
    <w:lvl w:ilvl="0" w:tplc="26EEE61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724AF"/>
    <w:multiLevelType w:val="hybridMultilevel"/>
    <w:tmpl w:val="12468E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AF4921"/>
    <w:multiLevelType w:val="hybridMultilevel"/>
    <w:tmpl w:val="9D3C7ACE"/>
    <w:lvl w:ilvl="0" w:tplc="1FD82298">
      <w:start w:val="70"/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35E255EB"/>
    <w:multiLevelType w:val="hybridMultilevel"/>
    <w:tmpl w:val="5BD8CDFE"/>
    <w:lvl w:ilvl="0" w:tplc="40402B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AA5C51"/>
    <w:multiLevelType w:val="hybridMultilevel"/>
    <w:tmpl w:val="A83223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C9F2F1B"/>
    <w:multiLevelType w:val="hybridMultilevel"/>
    <w:tmpl w:val="2C341898"/>
    <w:lvl w:ilvl="0" w:tplc="2A741210">
      <w:start w:val="70"/>
      <w:numFmt w:val="bullet"/>
      <w:lvlText w:val="-"/>
      <w:lvlJc w:val="left"/>
      <w:pPr>
        <w:ind w:left="2955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E55"/>
    <w:rsid w:val="00007F27"/>
    <w:rsid w:val="000315F1"/>
    <w:rsid w:val="000B20EA"/>
    <w:rsid w:val="000B4310"/>
    <w:rsid w:val="000D193B"/>
    <w:rsid w:val="0017333E"/>
    <w:rsid w:val="001738A5"/>
    <w:rsid w:val="00187771"/>
    <w:rsid w:val="00235E7D"/>
    <w:rsid w:val="00244475"/>
    <w:rsid w:val="00266886"/>
    <w:rsid w:val="00293CB5"/>
    <w:rsid w:val="00295CDA"/>
    <w:rsid w:val="002F0ADE"/>
    <w:rsid w:val="003002B3"/>
    <w:rsid w:val="00350906"/>
    <w:rsid w:val="003647A7"/>
    <w:rsid w:val="003C001D"/>
    <w:rsid w:val="003D0368"/>
    <w:rsid w:val="003F0596"/>
    <w:rsid w:val="004000D7"/>
    <w:rsid w:val="00412FC6"/>
    <w:rsid w:val="004421CE"/>
    <w:rsid w:val="004840A9"/>
    <w:rsid w:val="00484297"/>
    <w:rsid w:val="00504E43"/>
    <w:rsid w:val="00516B8F"/>
    <w:rsid w:val="00546F81"/>
    <w:rsid w:val="00551748"/>
    <w:rsid w:val="0056728C"/>
    <w:rsid w:val="0061691A"/>
    <w:rsid w:val="006174C1"/>
    <w:rsid w:val="00617B77"/>
    <w:rsid w:val="00631B4C"/>
    <w:rsid w:val="006578D3"/>
    <w:rsid w:val="0066280D"/>
    <w:rsid w:val="006735EC"/>
    <w:rsid w:val="006F13D7"/>
    <w:rsid w:val="0070056F"/>
    <w:rsid w:val="0071042F"/>
    <w:rsid w:val="00724393"/>
    <w:rsid w:val="007247B7"/>
    <w:rsid w:val="00753436"/>
    <w:rsid w:val="007908F4"/>
    <w:rsid w:val="00792D31"/>
    <w:rsid w:val="007C3E31"/>
    <w:rsid w:val="007C423F"/>
    <w:rsid w:val="00805142"/>
    <w:rsid w:val="00842B0F"/>
    <w:rsid w:val="00896189"/>
    <w:rsid w:val="008A22C6"/>
    <w:rsid w:val="008E2AB2"/>
    <w:rsid w:val="00950F26"/>
    <w:rsid w:val="0095398E"/>
    <w:rsid w:val="00982A69"/>
    <w:rsid w:val="00990E55"/>
    <w:rsid w:val="009A19A8"/>
    <w:rsid w:val="009B6955"/>
    <w:rsid w:val="009C5F83"/>
    <w:rsid w:val="00A315C3"/>
    <w:rsid w:val="00A5279D"/>
    <w:rsid w:val="00A564B7"/>
    <w:rsid w:val="00A61FBA"/>
    <w:rsid w:val="00A6383B"/>
    <w:rsid w:val="00A90A5A"/>
    <w:rsid w:val="00A95CFE"/>
    <w:rsid w:val="00AA552C"/>
    <w:rsid w:val="00AD18E5"/>
    <w:rsid w:val="00AD608C"/>
    <w:rsid w:val="00AD745C"/>
    <w:rsid w:val="00AF663A"/>
    <w:rsid w:val="00B20FAE"/>
    <w:rsid w:val="00B35F6D"/>
    <w:rsid w:val="00B909A1"/>
    <w:rsid w:val="00BB0713"/>
    <w:rsid w:val="00C07F80"/>
    <w:rsid w:val="00C11FDB"/>
    <w:rsid w:val="00C13AB6"/>
    <w:rsid w:val="00C1593D"/>
    <w:rsid w:val="00C41672"/>
    <w:rsid w:val="00C521F1"/>
    <w:rsid w:val="00C61647"/>
    <w:rsid w:val="00CB71B0"/>
    <w:rsid w:val="00CC54C1"/>
    <w:rsid w:val="00CD6272"/>
    <w:rsid w:val="00D00BFB"/>
    <w:rsid w:val="00D26FB0"/>
    <w:rsid w:val="00D57F93"/>
    <w:rsid w:val="00D630A9"/>
    <w:rsid w:val="00D64CA5"/>
    <w:rsid w:val="00D65469"/>
    <w:rsid w:val="00D87A9F"/>
    <w:rsid w:val="00DE066B"/>
    <w:rsid w:val="00E04A11"/>
    <w:rsid w:val="00E66224"/>
    <w:rsid w:val="00E80B36"/>
    <w:rsid w:val="00E8446E"/>
    <w:rsid w:val="00ED3B4A"/>
    <w:rsid w:val="00EF78B8"/>
    <w:rsid w:val="00F62A8D"/>
    <w:rsid w:val="00F77E42"/>
    <w:rsid w:val="00F91E14"/>
    <w:rsid w:val="00FD3A85"/>
    <w:rsid w:val="00FD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48D629-98BC-4AA8-9D2D-82EE2B423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0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5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2D077-31A2-4880-B083-E69BD93C4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36404CD5</Template>
  <TotalTime>82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abrown2</dc:creator>
  <cp:lastModifiedBy>BROWN Andrew J</cp:lastModifiedBy>
  <cp:revision>5</cp:revision>
  <cp:lastPrinted>2019-05-13T13:13:00Z</cp:lastPrinted>
  <dcterms:created xsi:type="dcterms:W3CDTF">2021-07-12T11:15:00Z</dcterms:created>
  <dcterms:modified xsi:type="dcterms:W3CDTF">2021-07-12T13:33:00Z</dcterms:modified>
</cp:coreProperties>
</file>